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17" w:rsidRPr="00153C29" w:rsidRDefault="00213A17" w:rsidP="00213A17">
      <w:pPr>
        <w:spacing w:after="100" w:afterAutospacing="1" w:line="640" w:lineRule="exact"/>
        <w:jc w:val="center"/>
        <w:rPr>
          <w:rFonts w:eastAsia="標楷體" w:cs="Times New Roman"/>
          <w:b/>
          <w:color w:val="000000"/>
          <w:sz w:val="30"/>
          <w:szCs w:val="30"/>
        </w:rPr>
      </w:pPr>
      <w:bookmarkStart w:id="0" w:name="_GoBack"/>
      <w:bookmarkEnd w:id="0"/>
      <w:r>
        <w:rPr>
          <w:rFonts w:eastAsia="標楷體" w:cs="Times New Roman"/>
          <w:b/>
          <w:kern w:val="0"/>
          <w:sz w:val="30"/>
          <w:szCs w:val="30"/>
        </w:rPr>
        <w:t>Notification and Consent for Collection, Processing, a</w:t>
      </w:r>
      <w:r>
        <w:rPr>
          <w:rFonts w:eastAsia="標楷體" w:cs="Times New Roman" w:hint="eastAsia"/>
          <w:b/>
          <w:kern w:val="0"/>
          <w:sz w:val="30"/>
          <w:szCs w:val="30"/>
        </w:rPr>
        <w:t>nd Use of Pe</w:t>
      </w:r>
      <w:r>
        <w:rPr>
          <w:rFonts w:eastAsia="標楷體" w:cs="Times New Roman"/>
          <w:b/>
          <w:kern w:val="0"/>
          <w:sz w:val="30"/>
          <w:szCs w:val="30"/>
        </w:rPr>
        <w:t>rsonal Data</w:t>
      </w:r>
    </w:p>
    <w:p w:rsidR="00213A17" w:rsidRPr="005536F8" w:rsidRDefault="00213A17" w:rsidP="00213A17">
      <w:pPr>
        <w:spacing w:line="280" w:lineRule="exact"/>
        <w:rPr>
          <w:rFonts w:ascii="Cambria" w:hAnsi="Cambria"/>
          <w:sz w:val="20"/>
          <w:szCs w:val="20"/>
        </w:rPr>
      </w:pPr>
      <w:r w:rsidRPr="005536F8">
        <w:rPr>
          <w:rFonts w:ascii="Cambria" w:eastAsia="標楷體" w:hAnsi="Cambria" w:cs="Times New Roman" w:hint="eastAsia"/>
          <w:sz w:val="20"/>
          <w:szCs w:val="20"/>
        </w:rPr>
        <w:t>The Vehicle Safety Certification Center (</w:t>
      </w:r>
      <w:r w:rsidRPr="005536F8">
        <w:rPr>
          <w:rFonts w:ascii="Cambria" w:eastAsia="標楷體" w:hAnsi="Cambria" w:cs="Times New Roman"/>
          <w:sz w:val="20"/>
          <w:szCs w:val="20"/>
        </w:rPr>
        <w:t>hereinafter the Center</w:t>
      </w:r>
      <w:r w:rsidRPr="005536F8">
        <w:rPr>
          <w:rFonts w:ascii="Cambria" w:eastAsia="標楷體" w:hAnsi="Cambria" w:cs="Times New Roman" w:hint="eastAsia"/>
          <w:sz w:val="20"/>
          <w:szCs w:val="20"/>
        </w:rPr>
        <w:t>)</w:t>
      </w:r>
      <w:r w:rsidRPr="005536F8">
        <w:rPr>
          <w:rFonts w:ascii="Cambria" w:eastAsia="標楷體" w:hAnsi="Cambria" w:cs="Times New Roman"/>
          <w:sz w:val="20"/>
          <w:szCs w:val="20"/>
        </w:rPr>
        <w:t xml:space="preserve"> in order to collect, process, and use your individual data has thereof notified you of the following provisions according to mandatory regulations (Section 1, Article 8) stipulated in the Personal Information Protection Act, and you as the individual agree to provide personal data to the Center. If the data you provided has contained any third party’s information, you are responsible for notifying that person of his personal data being used by the Center for collection, processing, and use within the stated scope of this agreement.</w:t>
      </w:r>
    </w:p>
    <w:p w:rsidR="00213A17" w:rsidRPr="00977E7D" w:rsidRDefault="00213A17" w:rsidP="00213A17">
      <w:pPr>
        <w:spacing w:line="280" w:lineRule="exact"/>
        <w:rPr>
          <w:rFonts w:ascii="Cambria" w:eastAsia="標楷體" w:hAnsi="Cambria" w:cs="Times New Roman"/>
          <w:b/>
          <w:color w:val="000000"/>
          <w:sz w:val="20"/>
          <w:szCs w:val="20"/>
        </w:rPr>
      </w:pPr>
      <w:r w:rsidRPr="00977E7D">
        <w:rPr>
          <w:rFonts w:ascii="Cambria" w:eastAsia="標楷體" w:hAnsi="Cambria" w:cs="Times New Roman" w:hint="eastAsia"/>
          <w:b/>
          <w:color w:val="000000"/>
          <w:sz w:val="20"/>
          <w:szCs w:val="20"/>
        </w:rPr>
        <w:t>I</w:t>
      </w:r>
      <w:r w:rsidRPr="00977E7D">
        <w:rPr>
          <w:rFonts w:ascii="Cambria" w:eastAsia="標楷體" w:hAnsi="Cambria" w:cs="Times New Roman"/>
          <w:b/>
          <w:color w:val="000000"/>
          <w:sz w:val="20"/>
          <w:szCs w:val="20"/>
        </w:rPr>
        <w:t>. The Purpose of Collection:</w:t>
      </w:r>
    </w:p>
    <w:p w:rsidR="00213A17" w:rsidRPr="005536F8" w:rsidRDefault="00213A17" w:rsidP="00213A17">
      <w:pPr>
        <w:spacing w:line="280" w:lineRule="exact"/>
        <w:rPr>
          <w:rFonts w:ascii="Cambria" w:eastAsia="標楷體" w:hAnsi="Cambria" w:cs="Times New Roman"/>
          <w:color w:val="000000"/>
          <w:sz w:val="20"/>
          <w:szCs w:val="20"/>
        </w:rPr>
      </w:pPr>
      <w:r w:rsidRPr="005536F8">
        <w:rPr>
          <w:rFonts w:ascii="Cambria" w:eastAsia="標楷體" w:hAnsi="Cambria" w:cs="Times New Roman"/>
          <w:color w:val="000000"/>
          <w:sz w:val="20"/>
          <w:szCs w:val="20"/>
        </w:rPr>
        <w:t xml:space="preserve">  1. To handle all kinds of affairs assigned by the governing authorities; </w:t>
      </w:r>
    </w:p>
    <w:p w:rsidR="00213A17" w:rsidRPr="005536F8" w:rsidRDefault="00213A17" w:rsidP="00213A17">
      <w:pPr>
        <w:spacing w:line="280" w:lineRule="exact"/>
        <w:ind w:left="400" w:hangingChars="200" w:hanging="400"/>
        <w:rPr>
          <w:rFonts w:ascii="Cambria" w:eastAsia="標楷體" w:hAnsi="Cambria" w:cs="Times New Roman"/>
          <w:color w:val="000000"/>
          <w:sz w:val="20"/>
          <w:szCs w:val="20"/>
        </w:rPr>
      </w:pPr>
      <w:r w:rsidRPr="005536F8">
        <w:rPr>
          <w:rFonts w:ascii="Cambria" w:eastAsia="標楷體" w:hAnsi="Cambria" w:cs="Times New Roman"/>
          <w:color w:val="000000"/>
          <w:sz w:val="20"/>
          <w:szCs w:val="20"/>
        </w:rPr>
        <w:t xml:space="preserve">  2. </w:t>
      </w:r>
      <w:proofErr w:type="gramStart"/>
      <w:r w:rsidRPr="005536F8">
        <w:rPr>
          <w:rFonts w:ascii="Cambria" w:eastAsia="標楷體" w:hAnsi="Cambria" w:cs="Times New Roman"/>
          <w:color w:val="000000"/>
          <w:sz w:val="20"/>
          <w:szCs w:val="20"/>
        </w:rPr>
        <w:t>For</w:t>
      </w:r>
      <w:proofErr w:type="gramEnd"/>
      <w:r w:rsidRPr="005536F8">
        <w:rPr>
          <w:rFonts w:ascii="Cambria" w:eastAsia="標楷體" w:hAnsi="Cambria" w:cs="Times New Roman"/>
          <w:color w:val="000000"/>
          <w:sz w:val="20"/>
          <w:szCs w:val="20"/>
        </w:rPr>
        <w:t xml:space="preserve"> the needs of laws and regulations, railway monitoring, legal obligations, contracts, quasi contracts or other legal relationships; </w:t>
      </w:r>
    </w:p>
    <w:p w:rsidR="00213A17" w:rsidRPr="00977E7D" w:rsidRDefault="00213A17" w:rsidP="00213A17">
      <w:pPr>
        <w:spacing w:line="280" w:lineRule="exact"/>
        <w:rPr>
          <w:rFonts w:ascii="Cambria" w:eastAsia="標楷體" w:hAnsi="Cambria" w:cs="Times New Roman"/>
          <w:color w:val="000000"/>
          <w:sz w:val="20"/>
          <w:szCs w:val="20"/>
        </w:rPr>
      </w:pPr>
      <w:r w:rsidRPr="005536F8">
        <w:rPr>
          <w:rFonts w:ascii="Cambria" w:eastAsia="標楷體" w:hAnsi="Cambria" w:cs="Times New Roman"/>
          <w:color w:val="000000"/>
          <w:sz w:val="20"/>
          <w:szCs w:val="20"/>
        </w:rPr>
        <w:t xml:space="preserve">  3. </w:t>
      </w:r>
      <w:proofErr w:type="gramStart"/>
      <w:r w:rsidRPr="005536F8">
        <w:rPr>
          <w:rFonts w:ascii="Cambria" w:eastAsia="標楷體" w:hAnsi="Cambria" w:cs="Times New Roman"/>
          <w:color w:val="000000"/>
          <w:sz w:val="20"/>
          <w:szCs w:val="20"/>
        </w:rPr>
        <w:t>For</w:t>
      </w:r>
      <w:proofErr w:type="gramEnd"/>
      <w:r w:rsidRPr="005536F8">
        <w:rPr>
          <w:rFonts w:ascii="Cambria" w:eastAsia="標楷體" w:hAnsi="Cambria" w:cs="Times New Roman"/>
          <w:color w:val="000000"/>
          <w:sz w:val="20"/>
          <w:szCs w:val="20"/>
        </w:rPr>
        <w:t xml:space="preserve"> other needs that are listed on the registration certificate of a legal person</w:t>
      </w:r>
    </w:p>
    <w:p w:rsidR="00213A17" w:rsidRPr="00977E7D" w:rsidRDefault="00213A17" w:rsidP="00213A17">
      <w:pPr>
        <w:tabs>
          <w:tab w:val="center" w:pos="5233"/>
        </w:tabs>
        <w:spacing w:line="280" w:lineRule="exact"/>
        <w:rPr>
          <w:rFonts w:eastAsia="標楷體" w:cs="Times New Roman"/>
          <w:b/>
          <w:kern w:val="0"/>
          <w:sz w:val="20"/>
          <w:szCs w:val="20"/>
        </w:rPr>
      </w:pPr>
      <w:r w:rsidRPr="00977E7D">
        <w:rPr>
          <w:rFonts w:eastAsia="標楷體" w:cs="Times New Roman" w:hint="eastAsia"/>
          <w:b/>
          <w:kern w:val="0"/>
          <w:sz w:val="20"/>
          <w:szCs w:val="20"/>
        </w:rPr>
        <w:t>I</w:t>
      </w:r>
      <w:r w:rsidRPr="00977E7D">
        <w:rPr>
          <w:rFonts w:eastAsia="標楷體" w:cs="Times New Roman"/>
          <w:b/>
          <w:kern w:val="0"/>
          <w:sz w:val="20"/>
          <w:szCs w:val="20"/>
        </w:rPr>
        <w:t xml:space="preserve">I. </w:t>
      </w:r>
      <w:proofErr w:type="gramStart"/>
      <w:r w:rsidRPr="00977E7D">
        <w:rPr>
          <w:rFonts w:eastAsia="標楷體" w:cs="Times New Roman"/>
          <w:b/>
          <w:kern w:val="0"/>
          <w:sz w:val="20"/>
          <w:szCs w:val="20"/>
        </w:rPr>
        <w:t>The</w:t>
      </w:r>
      <w:proofErr w:type="gramEnd"/>
      <w:r w:rsidRPr="00977E7D">
        <w:rPr>
          <w:rFonts w:eastAsia="標楷體" w:cs="Times New Roman"/>
          <w:b/>
          <w:kern w:val="0"/>
          <w:sz w:val="20"/>
          <w:szCs w:val="20"/>
        </w:rPr>
        <w:t xml:space="preserve"> Type of Individual Data being Collected:</w:t>
      </w:r>
      <w:r w:rsidRPr="00977E7D">
        <w:rPr>
          <w:rFonts w:eastAsia="標楷體" w:cs="Times New Roman"/>
          <w:b/>
          <w:kern w:val="0"/>
          <w:sz w:val="20"/>
          <w:szCs w:val="20"/>
        </w:rPr>
        <w:tab/>
      </w:r>
    </w:p>
    <w:p w:rsidR="00213A17" w:rsidRPr="00460A5B" w:rsidRDefault="00213A17" w:rsidP="00213A17">
      <w:pPr>
        <w:spacing w:line="280" w:lineRule="exact"/>
        <w:rPr>
          <w:rFonts w:eastAsia="標楷體" w:cs="Times New Roman"/>
          <w:kern w:val="0"/>
          <w:sz w:val="20"/>
          <w:szCs w:val="20"/>
        </w:rPr>
      </w:pPr>
      <w:r w:rsidRPr="00460A5B">
        <w:rPr>
          <w:rFonts w:eastAsia="標楷體" w:cs="Times New Roman"/>
          <w:kern w:val="0"/>
          <w:sz w:val="20"/>
          <w:szCs w:val="20"/>
        </w:rPr>
        <w:t xml:space="preserve">    The type of individual data we collect needs to match what the Ministry of Justice has modified and </w:t>
      </w:r>
    </w:p>
    <w:p w:rsidR="00213A17" w:rsidRPr="00460A5B" w:rsidRDefault="00213A17" w:rsidP="00213A17">
      <w:pPr>
        <w:spacing w:line="280" w:lineRule="exact"/>
        <w:ind w:firstLineChars="200" w:firstLine="400"/>
        <w:rPr>
          <w:rFonts w:eastAsia="標楷體" w:cs="Times New Roman"/>
          <w:kern w:val="0"/>
          <w:sz w:val="20"/>
          <w:szCs w:val="20"/>
        </w:rPr>
      </w:pPr>
      <w:proofErr w:type="gramStart"/>
      <w:r w:rsidRPr="00460A5B">
        <w:rPr>
          <w:rFonts w:eastAsia="標楷體" w:cs="Times New Roman"/>
          <w:kern w:val="0"/>
          <w:sz w:val="20"/>
          <w:szCs w:val="20"/>
        </w:rPr>
        <w:t>announced</w:t>
      </w:r>
      <w:proofErr w:type="gramEnd"/>
      <w:r w:rsidRPr="00460A5B">
        <w:rPr>
          <w:rFonts w:eastAsia="標楷體" w:cs="Times New Roman"/>
          <w:kern w:val="0"/>
          <w:sz w:val="20"/>
          <w:szCs w:val="20"/>
        </w:rPr>
        <w:t xml:space="preserve"> in the category of “Personal Information Protection Act’s specific purposes and individual </w:t>
      </w:r>
    </w:p>
    <w:p w:rsidR="00213A17" w:rsidRPr="00977E7D" w:rsidRDefault="00213A17" w:rsidP="00213A17">
      <w:pPr>
        <w:spacing w:line="280" w:lineRule="exact"/>
        <w:ind w:firstLineChars="200" w:firstLine="400"/>
        <w:rPr>
          <w:rFonts w:eastAsia="標楷體" w:cs="Times New Roman"/>
          <w:kern w:val="0"/>
          <w:sz w:val="20"/>
          <w:szCs w:val="20"/>
        </w:rPr>
      </w:pPr>
      <w:proofErr w:type="gramStart"/>
      <w:r w:rsidRPr="00460A5B">
        <w:rPr>
          <w:rFonts w:eastAsia="標楷體" w:cs="Times New Roman"/>
          <w:kern w:val="0"/>
          <w:sz w:val="20"/>
          <w:szCs w:val="20"/>
        </w:rPr>
        <w:t>data</w:t>
      </w:r>
      <w:proofErr w:type="gramEnd"/>
      <w:r w:rsidRPr="00460A5B">
        <w:rPr>
          <w:rFonts w:eastAsia="標楷體" w:cs="Times New Roman"/>
          <w:kern w:val="0"/>
          <w:sz w:val="20"/>
          <w:szCs w:val="20"/>
        </w:rPr>
        <w:t>,” and needs to be</w:t>
      </w:r>
      <w:r w:rsidRPr="00460A5B">
        <w:rPr>
          <w:rFonts w:eastAsia="標楷體" w:cs="Times New Roman" w:hint="eastAsia"/>
          <w:kern w:val="0"/>
          <w:sz w:val="20"/>
          <w:szCs w:val="20"/>
        </w:rPr>
        <w:t xml:space="preserve"> </w:t>
      </w:r>
      <w:r w:rsidRPr="00460A5B">
        <w:rPr>
          <w:rFonts w:eastAsia="標楷體" w:cs="Times New Roman"/>
          <w:kern w:val="0"/>
          <w:sz w:val="20"/>
          <w:szCs w:val="20"/>
        </w:rPr>
        <w:t xml:space="preserve">related to the Center’s business operation.   </w:t>
      </w:r>
    </w:p>
    <w:p w:rsidR="00213A17" w:rsidRPr="00977E7D" w:rsidRDefault="00213A17" w:rsidP="00213A17">
      <w:pPr>
        <w:tabs>
          <w:tab w:val="left" w:pos="2903"/>
        </w:tabs>
        <w:spacing w:line="280" w:lineRule="exact"/>
        <w:rPr>
          <w:rFonts w:eastAsia="標楷體" w:cs="Times New Roman"/>
          <w:b/>
          <w:color w:val="000000"/>
          <w:sz w:val="20"/>
          <w:szCs w:val="20"/>
        </w:rPr>
      </w:pPr>
      <w:r w:rsidRPr="00977E7D">
        <w:rPr>
          <w:rFonts w:eastAsia="標楷體" w:cs="Times New Roman"/>
          <w:b/>
          <w:color w:val="000000"/>
          <w:sz w:val="20"/>
          <w:szCs w:val="20"/>
        </w:rPr>
        <w:t xml:space="preserve">III. Individual data used in the following periods and regions and by the following subjects and measures: </w:t>
      </w:r>
    </w:p>
    <w:p w:rsidR="00213A17" w:rsidRPr="00460A5B" w:rsidRDefault="00213A17" w:rsidP="00213A17">
      <w:pPr>
        <w:pStyle w:val="a9"/>
        <w:numPr>
          <w:ilvl w:val="0"/>
          <w:numId w:val="1"/>
        </w:numPr>
        <w:tabs>
          <w:tab w:val="left" w:pos="2903"/>
        </w:tabs>
        <w:spacing w:line="280" w:lineRule="exact"/>
        <w:ind w:leftChars="0"/>
        <w:rPr>
          <w:rFonts w:eastAsia="標楷體" w:cs="Times New Roman"/>
          <w:color w:val="000000"/>
          <w:sz w:val="20"/>
          <w:szCs w:val="20"/>
        </w:rPr>
      </w:pPr>
      <w:r w:rsidRPr="00460A5B">
        <w:rPr>
          <w:rFonts w:eastAsia="標楷體" w:cs="Times New Roman" w:hint="eastAsia"/>
          <w:color w:val="000000"/>
          <w:sz w:val="20"/>
          <w:szCs w:val="20"/>
        </w:rPr>
        <w:t xml:space="preserve">Periods: </w:t>
      </w:r>
      <w:r w:rsidRPr="00460A5B">
        <w:rPr>
          <w:rFonts w:eastAsia="標楷體" w:cs="Times New Roman"/>
          <w:color w:val="000000"/>
          <w:sz w:val="20"/>
          <w:szCs w:val="20"/>
        </w:rPr>
        <w:t xml:space="preserve">The duration of the collected data, such as for certain years of time, is regulated by related laws (i.e. Safety Measures of Vehicle Type Inspection Management), agreed upon in agreements, or dependent on the Center’s needs for executing business operations.   </w:t>
      </w:r>
    </w:p>
    <w:p w:rsidR="00213A17" w:rsidRPr="00460A5B" w:rsidRDefault="00213A17" w:rsidP="00213A17">
      <w:pPr>
        <w:pStyle w:val="a9"/>
        <w:numPr>
          <w:ilvl w:val="0"/>
          <w:numId w:val="1"/>
        </w:numPr>
        <w:tabs>
          <w:tab w:val="left" w:pos="2903"/>
        </w:tabs>
        <w:spacing w:line="280" w:lineRule="exact"/>
        <w:ind w:leftChars="0"/>
        <w:rPr>
          <w:rFonts w:eastAsia="標楷體" w:cs="Times New Roman"/>
          <w:color w:val="000000"/>
          <w:sz w:val="20"/>
          <w:szCs w:val="20"/>
        </w:rPr>
      </w:pPr>
      <w:r w:rsidRPr="00460A5B">
        <w:rPr>
          <w:rFonts w:eastAsia="標楷體" w:cs="Times New Roman" w:hint="eastAsia"/>
          <w:color w:val="000000"/>
          <w:sz w:val="20"/>
          <w:szCs w:val="20"/>
        </w:rPr>
        <w:t>Regions: Including R</w:t>
      </w:r>
      <w:r w:rsidRPr="00460A5B">
        <w:rPr>
          <w:rFonts w:eastAsia="標楷體" w:cs="Times New Roman"/>
          <w:color w:val="000000"/>
          <w:sz w:val="20"/>
          <w:szCs w:val="20"/>
        </w:rPr>
        <w:t xml:space="preserve">epublic </w:t>
      </w:r>
      <w:r w:rsidRPr="00460A5B">
        <w:rPr>
          <w:rFonts w:eastAsia="標楷體" w:cs="Times New Roman" w:hint="eastAsia"/>
          <w:color w:val="000000"/>
          <w:sz w:val="20"/>
          <w:szCs w:val="20"/>
        </w:rPr>
        <w:t>o</w:t>
      </w:r>
      <w:r w:rsidRPr="00460A5B">
        <w:rPr>
          <w:rFonts w:eastAsia="標楷體" w:cs="Times New Roman"/>
          <w:color w:val="000000"/>
          <w:sz w:val="20"/>
          <w:szCs w:val="20"/>
        </w:rPr>
        <w:t xml:space="preserve">f </w:t>
      </w:r>
      <w:r w:rsidRPr="00460A5B">
        <w:rPr>
          <w:rFonts w:eastAsia="標楷體" w:cs="Times New Roman" w:hint="eastAsia"/>
          <w:color w:val="000000"/>
          <w:sz w:val="20"/>
          <w:szCs w:val="20"/>
        </w:rPr>
        <w:t>C</w:t>
      </w:r>
      <w:r w:rsidRPr="00460A5B">
        <w:rPr>
          <w:rFonts w:eastAsia="標楷體" w:cs="Times New Roman"/>
          <w:color w:val="000000"/>
          <w:sz w:val="20"/>
          <w:szCs w:val="20"/>
        </w:rPr>
        <w:t>hina</w:t>
      </w:r>
      <w:r w:rsidRPr="00460A5B">
        <w:rPr>
          <w:rFonts w:eastAsia="標楷體" w:cs="Times New Roman" w:hint="eastAsia"/>
          <w:color w:val="000000"/>
          <w:sz w:val="20"/>
          <w:szCs w:val="20"/>
        </w:rPr>
        <w:t>,</w:t>
      </w:r>
      <w:r w:rsidRPr="00460A5B">
        <w:rPr>
          <w:rFonts w:eastAsia="標楷體" w:cs="Times New Roman"/>
          <w:color w:val="000000"/>
          <w:sz w:val="20"/>
          <w:szCs w:val="20"/>
        </w:rPr>
        <w:t xml:space="preserve"> receivers’ locations of which international transmission of individual data has not been limited by the National Competent Authorities for Business Objectives, the locations of the Center’s outsourcing agencies, and districts that have stricken contracts with the Center due to business needs. </w:t>
      </w:r>
    </w:p>
    <w:p w:rsidR="00213A17" w:rsidRPr="00460A5B" w:rsidRDefault="00213A17" w:rsidP="00213A17">
      <w:pPr>
        <w:pStyle w:val="a9"/>
        <w:numPr>
          <w:ilvl w:val="0"/>
          <w:numId w:val="1"/>
        </w:numPr>
        <w:tabs>
          <w:tab w:val="left" w:pos="2903"/>
        </w:tabs>
        <w:spacing w:line="280" w:lineRule="exact"/>
        <w:ind w:leftChars="0"/>
        <w:rPr>
          <w:rFonts w:eastAsia="標楷體" w:cs="Times New Roman"/>
          <w:color w:val="000000"/>
          <w:sz w:val="20"/>
          <w:szCs w:val="20"/>
        </w:rPr>
      </w:pPr>
      <w:r w:rsidRPr="00460A5B">
        <w:rPr>
          <w:rFonts w:eastAsia="標楷體" w:cs="Times New Roman" w:hint="eastAsia"/>
          <w:color w:val="000000"/>
          <w:sz w:val="20"/>
          <w:szCs w:val="20"/>
        </w:rPr>
        <w:t>Subjects</w:t>
      </w:r>
      <w:r w:rsidRPr="00460A5B">
        <w:rPr>
          <w:rFonts w:eastAsia="標楷體" w:cs="Times New Roman"/>
          <w:color w:val="000000"/>
          <w:sz w:val="20"/>
          <w:szCs w:val="20"/>
        </w:rPr>
        <w:t>:</w:t>
      </w:r>
      <w:r w:rsidRPr="00460A5B">
        <w:rPr>
          <w:rFonts w:eastAsia="標楷體" w:cs="Times New Roman" w:hint="eastAsia"/>
          <w:color w:val="000000"/>
          <w:sz w:val="20"/>
          <w:szCs w:val="20"/>
        </w:rPr>
        <w:t xml:space="preserve"> </w:t>
      </w:r>
      <w:r w:rsidRPr="00460A5B">
        <w:rPr>
          <w:rFonts w:eastAsia="標楷體" w:cs="Times New Roman"/>
          <w:color w:val="000000"/>
          <w:sz w:val="20"/>
          <w:szCs w:val="20"/>
        </w:rPr>
        <w:t xml:space="preserve">Including the Center, correspondent banks, the Taiwan Clearing House, the Center’s outsourcing agencies, receivers whose international transmission of individual data has not been limited by the National Competent Authorities for Business Objectives, the Center’s collaborative partners or organizations, other organizations that have stricken contracts with the Center due to business needs, governing authorities, or authorities with investigatory power. </w:t>
      </w:r>
    </w:p>
    <w:p w:rsidR="00213A17" w:rsidRPr="00977E7D" w:rsidRDefault="00213A17" w:rsidP="00213A17">
      <w:pPr>
        <w:pStyle w:val="a9"/>
        <w:numPr>
          <w:ilvl w:val="0"/>
          <w:numId w:val="1"/>
        </w:numPr>
        <w:tabs>
          <w:tab w:val="left" w:pos="567"/>
        </w:tabs>
        <w:spacing w:line="280" w:lineRule="exact"/>
        <w:ind w:leftChars="0"/>
        <w:rPr>
          <w:rFonts w:eastAsia="標楷體" w:cs="Times New Roman"/>
          <w:color w:val="000000"/>
          <w:sz w:val="20"/>
          <w:szCs w:val="20"/>
        </w:rPr>
      </w:pPr>
      <w:r w:rsidRPr="00460A5B">
        <w:rPr>
          <w:rFonts w:eastAsia="標楷體" w:cs="Times New Roman" w:hint="eastAsia"/>
          <w:color w:val="000000"/>
          <w:sz w:val="20"/>
          <w:szCs w:val="20"/>
        </w:rPr>
        <w:t xml:space="preserve"> </w:t>
      </w:r>
      <w:r w:rsidRPr="00460A5B">
        <w:rPr>
          <w:rFonts w:eastAsia="標楷體" w:cs="Times New Roman"/>
          <w:color w:val="000000"/>
          <w:sz w:val="20"/>
          <w:szCs w:val="20"/>
        </w:rPr>
        <w:t xml:space="preserve">Measures: By automatic machines or other non-automatic measures. </w:t>
      </w:r>
    </w:p>
    <w:p w:rsidR="00213A17" w:rsidRPr="00977E7D" w:rsidRDefault="00213A17" w:rsidP="00213A17">
      <w:pPr>
        <w:spacing w:line="280" w:lineRule="exact"/>
        <w:rPr>
          <w:rFonts w:eastAsia="標楷體" w:cs="Times New Roman"/>
          <w:b/>
          <w:color w:val="000000"/>
          <w:kern w:val="0"/>
          <w:sz w:val="20"/>
          <w:szCs w:val="20"/>
        </w:rPr>
      </w:pPr>
      <w:r w:rsidRPr="00977E7D">
        <w:rPr>
          <w:rFonts w:eastAsia="標楷體" w:cs="Times New Roman" w:hint="eastAsia"/>
          <w:b/>
          <w:color w:val="000000"/>
          <w:kern w:val="0"/>
          <w:sz w:val="20"/>
          <w:szCs w:val="20"/>
        </w:rPr>
        <w:t>IV. You can exert the following rights according to Article 3 in the Personal Information Protection Act:</w:t>
      </w:r>
    </w:p>
    <w:p w:rsidR="00213A17" w:rsidRPr="00460A5B" w:rsidRDefault="00213A17" w:rsidP="00213A17">
      <w:pPr>
        <w:pStyle w:val="a9"/>
        <w:numPr>
          <w:ilvl w:val="0"/>
          <w:numId w:val="2"/>
        </w:numPr>
        <w:spacing w:line="280" w:lineRule="exact"/>
        <w:ind w:leftChars="0"/>
        <w:rPr>
          <w:rFonts w:eastAsia="標楷體" w:cs="Times New Roman"/>
          <w:color w:val="000000"/>
          <w:kern w:val="0"/>
          <w:sz w:val="20"/>
          <w:szCs w:val="20"/>
        </w:rPr>
      </w:pPr>
      <w:r w:rsidRPr="00460A5B">
        <w:rPr>
          <w:rFonts w:eastAsia="標楷體" w:cs="Times New Roman" w:hint="eastAsia"/>
          <w:color w:val="000000"/>
          <w:kern w:val="0"/>
          <w:sz w:val="20"/>
          <w:szCs w:val="20"/>
        </w:rPr>
        <w:t>You can look up, request to access, or make a copy of your personal data, which the Center may charge you for necessary cost according to related laws and regulations.</w:t>
      </w:r>
    </w:p>
    <w:p w:rsidR="00213A17" w:rsidRPr="00460A5B" w:rsidRDefault="00213A17" w:rsidP="00213A17">
      <w:pPr>
        <w:pStyle w:val="a9"/>
        <w:numPr>
          <w:ilvl w:val="0"/>
          <w:numId w:val="2"/>
        </w:numPr>
        <w:spacing w:line="280" w:lineRule="exact"/>
        <w:ind w:leftChars="0"/>
        <w:rPr>
          <w:rFonts w:eastAsia="標楷體" w:cs="Times New Roman"/>
          <w:color w:val="000000"/>
          <w:kern w:val="0"/>
          <w:sz w:val="20"/>
          <w:szCs w:val="20"/>
        </w:rPr>
      </w:pPr>
      <w:r w:rsidRPr="00460A5B">
        <w:rPr>
          <w:rFonts w:eastAsia="標楷體" w:cs="Times New Roman" w:hint="eastAsia"/>
          <w:color w:val="000000"/>
          <w:kern w:val="0"/>
          <w:sz w:val="20"/>
          <w:szCs w:val="20"/>
        </w:rPr>
        <w:t xml:space="preserve">You can supplement or modify your personal data, which requires you to prove its appropriateness. </w:t>
      </w:r>
    </w:p>
    <w:p w:rsidR="00213A17" w:rsidRPr="00460A5B" w:rsidRDefault="00213A17" w:rsidP="00213A17">
      <w:pPr>
        <w:pStyle w:val="a9"/>
        <w:numPr>
          <w:ilvl w:val="0"/>
          <w:numId w:val="2"/>
        </w:numPr>
        <w:spacing w:line="280" w:lineRule="exact"/>
        <w:ind w:leftChars="0"/>
        <w:rPr>
          <w:rFonts w:eastAsia="標楷體" w:cs="Times New Roman"/>
          <w:color w:val="000000"/>
          <w:kern w:val="0"/>
          <w:sz w:val="20"/>
          <w:szCs w:val="20"/>
        </w:rPr>
      </w:pPr>
      <w:r w:rsidRPr="00460A5B">
        <w:rPr>
          <w:rFonts w:eastAsia="標楷體" w:cs="Times New Roman" w:hint="eastAsia"/>
          <w:color w:val="000000"/>
          <w:kern w:val="0"/>
          <w:sz w:val="20"/>
          <w:szCs w:val="20"/>
        </w:rPr>
        <w:t xml:space="preserve">You can </w:t>
      </w:r>
      <w:r w:rsidRPr="00460A5B">
        <w:rPr>
          <w:rFonts w:eastAsia="標楷體" w:cs="Times New Roman"/>
          <w:color w:val="000000"/>
          <w:kern w:val="0"/>
          <w:sz w:val="20"/>
          <w:szCs w:val="20"/>
        </w:rPr>
        <w:t>request</w:t>
      </w:r>
      <w:r w:rsidRPr="00460A5B">
        <w:rPr>
          <w:rFonts w:eastAsia="標楷體" w:cs="Times New Roman" w:hint="eastAsia"/>
          <w:color w:val="000000"/>
          <w:kern w:val="0"/>
          <w:sz w:val="20"/>
          <w:szCs w:val="20"/>
        </w:rPr>
        <w:t xml:space="preserve"> us to stop collecting, </w:t>
      </w:r>
      <w:r w:rsidRPr="00460A5B">
        <w:rPr>
          <w:rFonts w:eastAsia="標楷體" w:cs="Times New Roman"/>
          <w:color w:val="000000"/>
          <w:kern w:val="0"/>
          <w:sz w:val="20"/>
          <w:szCs w:val="20"/>
        </w:rPr>
        <w:t xml:space="preserve">processing, and </w:t>
      </w:r>
      <w:r w:rsidRPr="00460A5B">
        <w:rPr>
          <w:rFonts w:eastAsia="標楷體" w:cs="Times New Roman" w:hint="eastAsia"/>
          <w:color w:val="000000"/>
          <w:kern w:val="0"/>
          <w:sz w:val="20"/>
          <w:szCs w:val="20"/>
        </w:rPr>
        <w:t xml:space="preserve">using your </w:t>
      </w:r>
      <w:r w:rsidRPr="00460A5B">
        <w:rPr>
          <w:rFonts w:eastAsia="標楷體" w:cs="Times New Roman"/>
          <w:color w:val="000000"/>
          <w:kern w:val="0"/>
          <w:sz w:val="20"/>
          <w:szCs w:val="20"/>
        </w:rPr>
        <w:t>personal</w:t>
      </w:r>
      <w:r w:rsidRPr="00460A5B">
        <w:rPr>
          <w:rFonts w:eastAsia="標楷體" w:cs="Times New Roman" w:hint="eastAsia"/>
          <w:color w:val="000000"/>
          <w:kern w:val="0"/>
          <w:sz w:val="20"/>
          <w:szCs w:val="20"/>
        </w:rPr>
        <w:t xml:space="preserve"> data, and even request us to delete it. Yet the Center can ignore your </w:t>
      </w:r>
      <w:r w:rsidRPr="00460A5B">
        <w:rPr>
          <w:rFonts w:eastAsia="標楷體" w:cs="Times New Roman"/>
          <w:color w:val="000000"/>
          <w:kern w:val="0"/>
          <w:sz w:val="20"/>
          <w:szCs w:val="20"/>
        </w:rPr>
        <w:t>request</w:t>
      </w:r>
      <w:r w:rsidRPr="00460A5B">
        <w:rPr>
          <w:rFonts w:eastAsia="標楷體" w:cs="Times New Roman" w:hint="eastAsia"/>
          <w:color w:val="000000"/>
          <w:kern w:val="0"/>
          <w:sz w:val="20"/>
          <w:szCs w:val="20"/>
        </w:rPr>
        <w:t xml:space="preserve"> due to its legal requirements to execute business operations. </w:t>
      </w:r>
    </w:p>
    <w:p w:rsidR="00213A17" w:rsidRPr="00460A5B" w:rsidRDefault="00213A17" w:rsidP="00213A17">
      <w:pPr>
        <w:spacing w:line="280" w:lineRule="exact"/>
        <w:ind w:leftChars="100" w:left="240"/>
        <w:rPr>
          <w:rFonts w:eastAsia="標楷體" w:cs="Times New Roman"/>
          <w:color w:val="000000"/>
          <w:kern w:val="0"/>
          <w:sz w:val="20"/>
          <w:szCs w:val="20"/>
        </w:rPr>
      </w:pPr>
      <w:r w:rsidRPr="00460A5B">
        <w:rPr>
          <w:rFonts w:eastAsia="標楷體" w:cs="Times New Roman" w:hint="eastAsia"/>
          <w:color w:val="000000"/>
          <w:kern w:val="0"/>
          <w:sz w:val="20"/>
          <w:szCs w:val="20"/>
        </w:rPr>
        <w:t xml:space="preserve">If you wish to exert any of the above mentioned </w:t>
      </w:r>
      <w:r w:rsidRPr="00460A5B">
        <w:rPr>
          <w:rFonts w:eastAsia="標楷體" w:cs="Times New Roman"/>
          <w:color w:val="000000"/>
          <w:kern w:val="0"/>
          <w:sz w:val="20"/>
          <w:szCs w:val="20"/>
        </w:rPr>
        <w:t>right</w:t>
      </w:r>
      <w:r w:rsidRPr="00460A5B">
        <w:rPr>
          <w:rFonts w:eastAsia="標楷體" w:cs="Times New Roman" w:hint="eastAsia"/>
          <w:color w:val="000000"/>
          <w:kern w:val="0"/>
          <w:sz w:val="20"/>
          <w:szCs w:val="20"/>
        </w:rPr>
        <w:t>s, please submit relevant certificates to the Center and we will process and reply to your request according to the Personal Information Protection Act. To contact us, please find our address, phone number, and email below.</w:t>
      </w:r>
    </w:p>
    <w:p w:rsidR="00213A17" w:rsidRPr="00460A5B" w:rsidRDefault="00213A17" w:rsidP="00213A17">
      <w:pPr>
        <w:spacing w:line="280" w:lineRule="exact"/>
        <w:ind w:leftChars="100" w:left="240"/>
        <w:rPr>
          <w:rFonts w:eastAsia="標楷體" w:cs="Times New Roman"/>
          <w:color w:val="000000"/>
          <w:kern w:val="0"/>
          <w:sz w:val="20"/>
          <w:szCs w:val="20"/>
        </w:rPr>
      </w:pPr>
      <w:r w:rsidRPr="00460A5B">
        <w:rPr>
          <w:rFonts w:eastAsia="標楷體" w:cs="Times New Roman" w:hint="eastAsia"/>
          <w:color w:val="000000"/>
          <w:kern w:val="0"/>
          <w:sz w:val="20"/>
          <w:szCs w:val="20"/>
        </w:rPr>
        <w:t xml:space="preserve">Address: No.2, </w:t>
      </w:r>
      <w:proofErr w:type="spellStart"/>
      <w:r w:rsidRPr="00460A5B">
        <w:rPr>
          <w:rFonts w:eastAsia="標楷體" w:cs="Times New Roman" w:hint="eastAsia"/>
          <w:color w:val="000000"/>
          <w:kern w:val="0"/>
          <w:sz w:val="20"/>
          <w:szCs w:val="20"/>
        </w:rPr>
        <w:t>Lugong</w:t>
      </w:r>
      <w:proofErr w:type="spellEnd"/>
      <w:r w:rsidRPr="00460A5B">
        <w:rPr>
          <w:rFonts w:eastAsia="標楷體" w:cs="Times New Roman" w:hint="eastAsia"/>
          <w:color w:val="000000"/>
          <w:kern w:val="0"/>
          <w:sz w:val="20"/>
          <w:szCs w:val="20"/>
        </w:rPr>
        <w:t xml:space="preserve"> N. 2nd Rd., </w:t>
      </w:r>
      <w:proofErr w:type="spellStart"/>
      <w:r w:rsidRPr="00460A5B">
        <w:rPr>
          <w:rFonts w:eastAsia="標楷體" w:cs="Times New Roman" w:hint="eastAsia"/>
          <w:color w:val="000000"/>
          <w:kern w:val="0"/>
          <w:sz w:val="20"/>
          <w:szCs w:val="20"/>
        </w:rPr>
        <w:t>Lukang</w:t>
      </w:r>
      <w:proofErr w:type="spellEnd"/>
      <w:r w:rsidRPr="00460A5B">
        <w:rPr>
          <w:rFonts w:eastAsia="標楷體" w:cs="Times New Roman" w:hint="eastAsia"/>
          <w:color w:val="000000"/>
          <w:kern w:val="0"/>
          <w:sz w:val="20"/>
          <w:szCs w:val="20"/>
        </w:rPr>
        <w:t xml:space="preserve"> Township, </w:t>
      </w:r>
      <w:proofErr w:type="spellStart"/>
      <w:r w:rsidRPr="00460A5B">
        <w:rPr>
          <w:rFonts w:eastAsia="標楷體" w:cs="Times New Roman" w:hint="eastAsia"/>
          <w:color w:val="000000"/>
          <w:kern w:val="0"/>
          <w:sz w:val="20"/>
          <w:szCs w:val="20"/>
        </w:rPr>
        <w:t>Changhua</w:t>
      </w:r>
      <w:proofErr w:type="spellEnd"/>
      <w:r w:rsidRPr="00460A5B">
        <w:rPr>
          <w:rFonts w:eastAsia="標楷體" w:cs="Times New Roman" w:hint="eastAsia"/>
          <w:color w:val="000000"/>
          <w:kern w:val="0"/>
          <w:sz w:val="20"/>
          <w:szCs w:val="20"/>
        </w:rPr>
        <w:t xml:space="preserve"> County 505, Taiwan (R.O.C.)</w:t>
      </w:r>
    </w:p>
    <w:p w:rsidR="00213A17" w:rsidRPr="00460A5B" w:rsidRDefault="00213A17" w:rsidP="00213A17">
      <w:pPr>
        <w:spacing w:line="280" w:lineRule="exact"/>
        <w:ind w:leftChars="100" w:left="240"/>
        <w:rPr>
          <w:rFonts w:eastAsia="標楷體" w:cs="Times New Roman"/>
          <w:color w:val="000000"/>
          <w:kern w:val="0"/>
          <w:sz w:val="20"/>
          <w:szCs w:val="20"/>
        </w:rPr>
      </w:pPr>
      <w:r w:rsidRPr="00460A5B">
        <w:rPr>
          <w:rFonts w:eastAsia="標楷體" w:cs="Times New Roman" w:hint="eastAsia"/>
          <w:color w:val="000000"/>
          <w:kern w:val="0"/>
          <w:sz w:val="20"/>
          <w:szCs w:val="20"/>
        </w:rPr>
        <w:t xml:space="preserve">Phone number: </w:t>
      </w:r>
      <w:r w:rsidRPr="00460A5B">
        <w:rPr>
          <w:rFonts w:eastAsia="標楷體" w:cs="Times New Roman"/>
          <w:color w:val="000000"/>
          <w:kern w:val="0"/>
          <w:sz w:val="20"/>
          <w:szCs w:val="20"/>
        </w:rPr>
        <w:t>(04)7812180</w:t>
      </w:r>
    </w:p>
    <w:p w:rsidR="00213A17" w:rsidRPr="00977E7D" w:rsidRDefault="00213A17" w:rsidP="00213A17">
      <w:pPr>
        <w:spacing w:line="280" w:lineRule="exact"/>
        <w:ind w:leftChars="100" w:left="240"/>
        <w:rPr>
          <w:rFonts w:eastAsia="標楷體" w:cs="Times New Roman"/>
          <w:color w:val="000000"/>
          <w:kern w:val="0"/>
          <w:sz w:val="20"/>
          <w:szCs w:val="20"/>
        </w:rPr>
      </w:pPr>
      <w:r w:rsidRPr="00460A5B">
        <w:rPr>
          <w:rFonts w:eastAsia="標楷體" w:cs="Times New Roman"/>
          <w:color w:val="000000"/>
          <w:kern w:val="0"/>
          <w:sz w:val="20"/>
          <w:szCs w:val="20"/>
        </w:rPr>
        <w:t>E</w:t>
      </w:r>
      <w:r w:rsidRPr="00460A5B">
        <w:rPr>
          <w:rFonts w:eastAsia="標楷體" w:cs="Times New Roman" w:hint="eastAsia"/>
          <w:color w:val="000000"/>
          <w:kern w:val="0"/>
          <w:sz w:val="20"/>
          <w:szCs w:val="20"/>
        </w:rPr>
        <w:t xml:space="preserve">mail: </w:t>
      </w:r>
      <w:r w:rsidRPr="00460A5B">
        <w:rPr>
          <w:rFonts w:eastAsia="標楷體" w:cs="Times New Roman"/>
          <w:color w:val="000000"/>
          <w:kern w:val="0"/>
          <w:sz w:val="20"/>
          <w:szCs w:val="20"/>
        </w:rPr>
        <w:t>service@vscc.org.tw</w:t>
      </w:r>
    </w:p>
    <w:p w:rsidR="00213A17" w:rsidRPr="00977E7D" w:rsidRDefault="00213A17" w:rsidP="00213A17">
      <w:pPr>
        <w:spacing w:line="280" w:lineRule="exact"/>
        <w:rPr>
          <w:rFonts w:eastAsia="標楷體" w:cs="Times New Roman"/>
          <w:b/>
          <w:color w:val="000000"/>
          <w:kern w:val="0"/>
          <w:sz w:val="20"/>
          <w:szCs w:val="20"/>
        </w:rPr>
      </w:pPr>
      <w:r w:rsidRPr="00977E7D">
        <w:rPr>
          <w:rFonts w:eastAsia="標楷體" w:cs="Times New Roman" w:hint="eastAsia"/>
          <w:b/>
          <w:color w:val="000000"/>
          <w:kern w:val="0"/>
          <w:sz w:val="20"/>
          <w:szCs w:val="20"/>
        </w:rPr>
        <w:t xml:space="preserve">V. The Consequences of not </w:t>
      </w:r>
      <w:proofErr w:type="gramStart"/>
      <w:r w:rsidRPr="00977E7D">
        <w:rPr>
          <w:rFonts w:eastAsia="標楷體" w:cs="Times New Roman" w:hint="eastAsia"/>
          <w:b/>
          <w:color w:val="000000"/>
          <w:kern w:val="0"/>
          <w:sz w:val="20"/>
          <w:szCs w:val="20"/>
        </w:rPr>
        <w:t>Providing</w:t>
      </w:r>
      <w:proofErr w:type="gramEnd"/>
      <w:r w:rsidRPr="00977E7D">
        <w:rPr>
          <w:rFonts w:eastAsia="標楷體" w:cs="Times New Roman" w:hint="eastAsia"/>
          <w:b/>
          <w:color w:val="000000"/>
          <w:kern w:val="0"/>
          <w:sz w:val="20"/>
          <w:szCs w:val="20"/>
        </w:rPr>
        <w:t xml:space="preserve"> your Personal Data</w:t>
      </w:r>
    </w:p>
    <w:p w:rsidR="00213A17" w:rsidRPr="00460A5B" w:rsidRDefault="00213A17" w:rsidP="00213A17">
      <w:pPr>
        <w:spacing w:line="280" w:lineRule="exact"/>
        <w:rPr>
          <w:rFonts w:eastAsia="標楷體" w:cs="Times New Roman"/>
          <w:color w:val="000000"/>
          <w:kern w:val="0"/>
          <w:sz w:val="20"/>
          <w:szCs w:val="20"/>
        </w:rPr>
      </w:pPr>
      <w:r w:rsidRPr="00460A5B">
        <w:rPr>
          <w:rFonts w:eastAsia="標楷體" w:cs="Times New Roman" w:hint="eastAsia"/>
          <w:color w:val="000000"/>
          <w:kern w:val="0"/>
          <w:sz w:val="20"/>
          <w:szCs w:val="20"/>
        </w:rPr>
        <w:t xml:space="preserve">  You have the right to choose if you are willing to provide your personal data for the Center</w:t>
      </w:r>
      <w:r w:rsidRPr="00460A5B">
        <w:rPr>
          <w:rFonts w:eastAsia="標楷體" w:cs="Times New Roman"/>
          <w:color w:val="000000"/>
          <w:kern w:val="0"/>
          <w:sz w:val="20"/>
          <w:szCs w:val="20"/>
        </w:rPr>
        <w:t>’</w:t>
      </w:r>
      <w:r w:rsidRPr="00460A5B">
        <w:rPr>
          <w:rFonts w:eastAsia="標楷體" w:cs="Times New Roman" w:hint="eastAsia"/>
          <w:color w:val="000000"/>
          <w:kern w:val="0"/>
          <w:sz w:val="20"/>
          <w:szCs w:val="20"/>
        </w:rPr>
        <w:t xml:space="preserve">s collection, </w:t>
      </w:r>
    </w:p>
    <w:p w:rsidR="00213A17" w:rsidRPr="00460A5B" w:rsidRDefault="00213A17" w:rsidP="00213A17">
      <w:pPr>
        <w:spacing w:line="280" w:lineRule="exact"/>
        <w:ind w:leftChars="100" w:left="240"/>
        <w:rPr>
          <w:rFonts w:eastAsia="標楷體" w:cs="Times New Roman"/>
          <w:color w:val="000000"/>
          <w:kern w:val="0"/>
          <w:sz w:val="20"/>
          <w:szCs w:val="20"/>
        </w:rPr>
      </w:pPr>
      <w:proofErr w:type="gramStart"/>
      <w:r w:rsidRPr="00460A5B">
        <w:rPr>
          <w:rFonts w:eastAsia="標楷體" w:cs="Times New Roman" w:hint="eastAsia"/>
          <w:color w:val="000000"/>
          <w:kern w:val="0"/>
          <w:sz w:val="20"/>
          <w:szCs w:val="20"/>
        </w:rPr>
        <w:t>processing</w:t>
      </w:r>
      <w:proofErr w:type="gramEnd"/>
      <w:r w:rsidRPr="00460A5B">
        <w:rPr>
          <w:rFonts w:eastAsia="標楷體" w:cs="Times New Roman" w:hint="eastAsia"/>
          <w:color w:val="000000"/>
          <w:kern w:val="0"/>
          <w:sz w:val="20"/>
          <w:szCs w:val="20"/>
        </w:rPr>
        <w:t>, and use. Should you choose not to provide your personal data or decide to withdraw your personal data after you have provided it, the Center will no longer be able to proceed with necessary reviews or business operations and will thus not be able to provide our services to you anymore.</w:t>
      </w:r>
    </w:p>
    <w:p w:rsidR="00213A17" w:rsidRPr="00460A5B" w:rsidRDefault="00213A17" w:rsidP="00213A17">
      <w:pPr>
        <w:autoSpaceDE w:val="0"/>
        <w:autoSpaceDN w:val="0"/>
        <w:adjustRightInd w:val="0"/>
        <w:spacing w:line="280" w:lineRule="exact"/>
        <w:rPr>
          <w:rFonts w:eastAsia="標楷體" w:cs="Times New Roman"/>
          <w:color w:val="000000"/>
          <w:sz w:val="20"/>
          <w:szCs w:val="20"/>
        </w:rPr>
      </w:pPr>
      <w:r w:rsidRPr="00460A5B">
        <w:rPr>
          <w:rFonts w:eastAsia="標楷體" w:cs="Times New Roman"/>
          <w:color w:val="000000"/>
          <w:sz w:val="20"/>
          <w:szCs w:val="20"/>
        </w:rPr>
        <w:t>=======================================================================================</w:t>
      </w:r>
    </w:p>
    <w:p w:rsidR="00213A17" w:rsidRPr="00460A5B" w:rsidRDefault="00213A17" w:rsidP="00213A17">
      <w:pPr>
        <w:autoSpaceDE w:val="0"/>
        <w:autoSpaceDN w:val="0"/>
        <w:adjustRightInd w:val="0"/>
        <w:spacing w:line="280" w:lineRule="exact"/>
        <w:rPr>
          <w:rFonts w:eastAsia="標楷體" w:cs="Times New Roman"/>
          <w:kern w:val="0"/>
          <w:sz w:val="20"/>
          <w:szCs w:val="20"/>
        </w:rPr>
      </w:pPr>
      <w:r w:rsidRPr="00460A5B">
        <w:rPr>
          <w:rFonts w:eastAsia="標楷體" w:cs="Times New Roman" w:hint="eastAsia"/>
          <w:kern w:val="0"/>
          <w:sz w:val="20"/>
          <w:szCs w:val="20"/>
        </w:rPr>
        <w:t xml:space="preserve">I have thoroughly understood the above mentioned </w:t>
      </w:r>
      <w:r w:rsidRPr="00460A5B">
        <w:rPr>
          <w:rFonts w:eastAsia="標楷體" w:cs="Times New Roman"/>
          <w:kern w:val="0"/>
          <w:sz w:val="20"/>
          <w:szCs w:val="20"/>
        </w:rPr>
        <w:t>provisions</w:t>
      </w:r>
      <w:r w:rsidRPr="00460A5B">
        <w:rPr>
          <w:rFonts w:eastAsia="標楷體" w:cs="Times New Roman" w:hint="eastAsia"/>
          <w:kern w:val="0"/>
          <w:sz w:val="20"/>
          <w:szCs w:val="20"/>
        </w:rPr>
        <w:t xml:space="preserve"> provided by the Center, and I hereby grant my permission to the Center</w:t>
      </w:r>
      <w:r w:rsidRPr="00460A5B">
        <w:rPr>
          <w:rFonts w:eastAsia="標楷體" w:cs="Times New Roman"/>
          <w:kern w:val="0"/>
          <w:sz w:val="20"/>
          <w:szCs w:val="20"/>
        </w:rPr>
        <w:t>’</w:t>
      </w:r>
      <w:r w:rsidRPr="00460A5B">
        <w:rPr>
          <w:rFonts w:eastAsia="標楷體" w:cs="Times New Roman" w:hint="eastAsia"/>
          <w:kern w:val="0"/>
          <w:sz w:val="20"/>
          <w:szCs w:val="20"/>
        </w:rPr>
        <w:t xml:space="preserve">s collection, processing, and use of my personal data within the scope of this Agreement according to Section 1, </w:t>
      </w:r>
      <w:r w:rsidRPr="00460A5B">
        <w:rPr>
          <w:rFonts w:eastAsia="標楷體" w:cs="Times New Roman"/>
          <w:kern w:val="0"/>
          <w:sz w:val="20"/>
          <w:szCs w:val="20"/>
        </w:rPr>
        <w:t>Article</w:t>
      </w:r>
      <w:r w:rsidRPr="00460A5B">
        <w:rPr>
          <w:rFonts w:eastAsia="標楷體" w:cs="Times New Roman" w:hint="eastAsia"/>
          <w:kern w:val="0"/>
          <w:sz w:val="20"/>
          <w:szCs w:val="20"/>
        </w:rPr>
        <w:t xml:space="preserve"> 7 in the Personal Information Protection Act. </w:t>
      </w:r>
    </w:p>
    <w:p w:rsidR="00213A17" w:rsidRPr="00460A5B" w:rsidRDefault="00213A17" w:rsidP="00213A17">
      <w:pPr>
        <w:autoSpaceDE w:val="0"/>
        <w:autoSpaceDN w:val="0"/>
        <w:adjustRightInd w:val="0"/>
        <w:spacing w:line="260" w:lineRule="exact"/>
        <w:rPr>
          <w:rFonts w:eastAsia="標楷體" w:cs="Times New Roman"/>
          <w:kern w:val="0"/>
          <w:sz w:val="20"/>
          <w:szCs w:val="20"/>
        </w:rPr>
      </w:pPr>
    </w:p>
    <w:p w:rsidR="00213A17" w:rsidRPr="00D016D5" w:rsidRDefault="00213A17" w:rsidP="00213A17">
      <w:pPr>
        <w:autoSpaceDE w:val="0"/>
        <w:autoSpaceDN w:val="0"/>
        <w:adjustRightInd w:val="0"/>
        <w:spacing w:line="260" w:lineRule="exact"/>
        <w:rPr>
          <w:rFonts w:eastAsia="標楷體" w:cs="Times New Roman"/>
          <w:kern w:val="0"/>
          <w:sz w:val="20"/>
          <w:szCs w:val="20"/>
        </w:rPr>
      </w:pP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kern w:val="0"/>
          <w:sz w:val="20"/>
          <w:szCs w:val="20"/>
        </w:rPr>
        <w:t xml:space="preserve">                   </w:t>
      </w:r>
      <w:r w:rsidRPr="00460A5B">
        <w:rPr>
          <w:rFonts w:eastAsia="標楷體" w:cs="Times New Roman" w:hint="eastAsia"/>
          <w:kern w:val="0"/>
          <w:sz w:val="20"/>
          <w:szCs w:val="20"/>
        </w:rPr>
        <w:t xml:space="preserve">The </w:t>
      </w:r>
      <w:proofErr w:type="spellStart"/>
      <w:r w:rsidRPr="00460A5B">
        <w:rPr>
          <w:rFonts w:eastAsia="標楷體" w:cs="Times New Roman" w:hint="eastAsia"/>
          <w:kern w:val="0"/>
          <w:sz w:val="20"/>
          <w:szCs w:val="20"/>
        </w:rPr>
        <w:t>Informee</w:t>
      </w:r>
      <w:proofErr w:type="spellEnd"/>
      <w:r w:rsidRPr="00460A5B">
        <w:rPr>
          <w:rFonts w:eastAsia="標楷體" w:cs="Times New Roman" w:hint="eastAsia"/>
          <w:kern w:val="0"/>
          <w:sz w:val="20"/>
          <w:szCs w:val="20"/>
        </w:rPr>
        <w:t xml:space="preserve"> ___________________ (Signature)   </w:t>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r>
      <w:r w:rsidRPr="00460A5B">
        <w:rPr>
          <w:rFonts w:eastAsia="標楷體" w:cs="Times New Roman" w:hint="eastAsia"/>
          <w:kern w:val="0"/>
          <w:sz w:val="20"/>
          <w:szCs w:val="20"/>
        </w:rPr>
        <w:tab/>
        <w:t xml:space="preserve">       </w:t>
      </w:r>
      <w:r w:rsidRPr="00460A5B">
        <w:rPr>
          <w:rFonts w:eastAsia="標楷體" w:cs="Times New Roman"/>
          <w:kern w:val="0"/>
          <w:sz w:val="20"/>
          <w:szCs w:val="20"/>
        </w:rPr>
        <w:t xml:space="preserve">                   </w:t>
      </w:r>
      <w:r>
        <w:rPr>
          <w:rFonts w:eastAsia="標楷體" w:cs="Times New Roman" w:hint="eastAsia"/>
          <w:kern w:val="0"/>
          <w:sz w:val="20"/>
          <w:szCs w:val="20"/>
        </w:rPr>
        <w:tab/>
      </w:r>
      <w:r>
        <w:rPr>
          <w:rFonts w:eastAsia="標楷體" w:cs="Times New Roman" w:hint="eastAsia"/>
          <w:kern w:val="0"/>
          <w:sz w:val="20"/>
          <w:szCs w:val="20"/>
        </w:rPr>
        <w:tab/>
      </w:r>
      <w:r>
        <w:rPr>
          <w:rFonts w:eastAsia="標楷體" w:cs="Times New Roman" w:hint="eastAsia"/>
          <w:kern w:val="0"/>
          <w:sz w:val="20"/>
          <w:szCs w:val="20"/>
        </w:rPr>
        <w:tab/>
      </w:r>
      <w:r w:rsidRPr="00460A5B">
        <w:rPr>
          <w:rFonts w:eastAsia="標楷體" w:cs="Times New Roman" w:hint="eastAsia"/>
          <w:kern w:val="0"/>
          <w:sz w:val="20"/>
          <w:szCs w:val="20"/>
        </w:rPr>
        <w:t>Date/Year</w:t>
      </w:r>
      <w:r w:rsidRPr="00460A5B">
        <w:rPr>
          <w:rFonts w:eastAsia="標楷體" w:cs="Times New Roman"/>
          <w:kern w:val="0"/>
          <w:sz w:val="20"/>
          <w:szCs w:val="20"/>
        </w:rPr>
        <w:t xml:space="preserve"> </w:t>
      </w:r>
      <w:r w:rsidRPr="00460A5B">
        <w:rPr>
          <w:rFonts w:eastAsia="標楷體" w:cs="Times New Roman" w:hint="eastAsia"/>
          <w:kern w:val="0"/>
          <w:sz w:val="20"/>
          <w:szCs w:val="20"/>
        </w:rPr>
        <w:t>__________________</w:t>
      </w:r>
      <w:r w:rsidRPr="00460A5B">
        <w:rPr>
          <w:rFonts w:eastAsia="標楷體" w:cs="Times New Roman"/>
          <w:kern w:val="0"/>
          <w:sz w:val="20"/>
          <w:szCs w:val="20"/>
        </w:rPr>
        <w:t>_</w:t>
      </w:r>
    </w:p>
    <w:sectPr w:rsidR="00213A17" w:rsidRPr="00D016D5" w:rsidSect="00153C29">
      <w:headerReference w:type="default" r:id="rId8"/>
      <w:footerReference w:type="default" r:id="rId9"/>
      <w:pgSz w:w="11906" w:h="16838"/>
      <w:pgMar w:top="284" w:right="567" w:bottom="284" w:left="567"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74" w:rsidRDefault="00193F74" w:rsidP="009E380D">
      <w:r>
        <w:separator/>
      </w:r>
    </w:p>
  </w:endnote>
  <w:endnote w:type="continuationSeparator" w:id="0">
    <w:p w:rsidR="00193F74" w:rsidRDefault="00193F74" w:rsidP="009E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4E" w:rsidRPr="009B50E8" w:rsidRDefault="001C5326" w:rsidP="00153C29">
    <w:pPr>
      <w:pStyle w:val="a5"/>
      <w:jc w:val="right"/>
    </w:pPr>
    <w:r w:rsidRPr="001C5326">
      <w:rPr>
        <w:rFonts w:ascii="標楷體" w:eastAsia="標楷體" w:hAnsi="標楷體"/>
        <w:bCs/>
        <w:sz w:val="28"/>
        <w:szCs w:val="28"/>
        <w:lang w:eastAsia="zh-HK"/>
      </w:rPr>
      <w:t>WI-GA305</w:t>
    </w:r>
    <w:r w:rsidR="009B50E8" w:rsidRPr="009B50E8">
      <w:rPr>
        <w:rFonts w:ascii="標楷體" w:eastAsia="標楷體" w:hAnsi="標楷體" w:hint="eastAsia"/>
        <w:bCs/>
        <w:sz w:val="28"/>
        <w:szCs w:val="28"/>
        <w:lang w:eastAsia="zh-HK"/>
      </w:rPr>
      <w:t>：06</w:t>
    </w:r>
    <w:r w:rsidR="00AF544E" w:rsidRPr="009B50E8">
      <w:rPr>
        <w:rFonts w:ascii="標楷體" w:eastAsia="標楷體" w:hAnsi="標楷體" w:hint="eastAsia"/>
        <w:bCs/>
        <w:sz w:val="28"/>
        <w:szCs w:val="28"/>
      </w:rPr>
      <w:t xml:space="preserve"> (</w:t>
    </w:r>
    <w:r w:rsidR="005F2C19">
      <w:rPr>
        <w:rFonts w:ascii="標楷體" w:eastAsia="標楷體" w:hAnsi="標楷體"/>
        <w:bCs/>
        <w:sz w:val="28"/>
        <w:szCs w:val="28"/>
      </w:rPr>
      <w:t>2</w:t>
    </w:r>
    <w:r w:rsidR="009B50E8" w:rsidRPr="009B50E8">
      <w:rPr>
        <w:rFonts w:ascii="標楷體" w:eastAsia="標楷體" w:hAnsi="標楷體" w:hint="eastAsia"/>
        <w:bCs/>
        <w:sz w:val="28"/>
        <w:szCs w:val="28"/>
        <w:lang w:eastAsia="zh-HK"/>
      </w:rPr>
      <w:t>.0</w:t>
    </w:r>
    <w:r w:rsidR="00AF544E" w:rsidRPr="009B50E8">
      <w:rPr>
        <w:rFonts w:ascii="標楷體" w:eastAsia="標楷體" w:hAnsi="標楷體" w:hint="eastAsia"/>
        <w:bCs/>
        <w:sz w:val="28"/>
        <w:szCs w:val="28"/>
        <w:lang w:eastAsia="zh-HK"/>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74" w:rsidRDefault="00193F74" w:rsidP="009E380D">
      <w:r>
        <w:separator/>
      </w:r>
    </w:p>
  </w:footnote>
  <w:footnote w:type="continuationSeparator" w:id="0">
    <w:p w:rsidR="00193F74" w:rsidRDefault="00193F74" w:rsidP="009E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0D" w:rsidRDefault="001C5326">
    <w:pPr>
      <w:pStyle w:val="a3"/>
    </w:pPr>
    <w:r>
      <w:rPr>
        <w:noProof/>
      </w:rPr>
      <w:drawing>
        <wp:inline distT="0" distB="0" distL="0" distR="0" wp14:anchorId="6A6B58FE" wp14:editId="33420794">
          <wp:extent cx="2297430" cy="374227"/>
          <wp:effectExtent l="0" t="0" r="762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CC-logo_final-1-01.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98312" cy="37437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E0A75"/>
    <w:multiLevelType w:val="hybridMultilevel"/>
    <w:tmpl w:val="A4D06038"/>
    <w:lvl w:ilvl="0" w:tplc="D9F2B4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465D11E8"/>
    <w:multiLevelType w:val="hybridMultilevel"/>
    <w:tmpl w:val="463C01E0"/>
    <w:lvl w:ilvl="0" w:tplc="65BC4B6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0D"/>
    <w:rsid w:val="00002580"/>
    <w:rsid w:val="000173A0"/>
    <w:rsid w:val="000378B7"/>
    <w:rsid w:val="00045D96"/>
    <w:rsid w:val="00060F2E"/>
    <w:rsid w:val="0009312B"/>
    <w:rsid w:val="000A4815"/>
    <w:rsid w:val="000B25B4"/>
    <w:rsid w:val="000B3A12"/>
    <w:rsid w:val="000B70AA"/>
    <w:rsid w:val="000C4672"/>
    <w:rsid w:val="000E38E1"/>
    <w:rsid w:val="000F3108"/>
    <w:rsid w:val="000F51F8"/>
    <w:rsid w:val="0012173D"/>
    <w:rsid w:val="00125CE3"/>
    <w:rsid w:val="00145DC9"/>
    <w:rsid w:val="00146466"/>
    <w:rsid w:val="001475E3"/>
    <w:rsid w:val="00153C29"/>
    <w:rsid w:val="00166157"/>
    <w:rsid w:val="001732EC"/>
    <w:rsid w:val="00180216"/>
    <w:rsid w:val="00193F74"/>
    <w:rsid w:val="00196DA1"/>
    <w:rsid w:val="001A40D8"/>
    <w:rsid w:val="001A723F"/>
    <w:rsid w:val="001C5326"/>
    <w:rsid w:val="001E27C2"/>
    <w:rsid w:val="001F4B05"/>
    <w:rsid w:val="00213A17"/>
    <w:rsid w:val="00217037"/>
    <w:rsid w:val="00231ED3"/>
    <w:rsid w:val="00237820"/>
    <w:rsid w:val="00253379"/>
    <w:rsid w:val="0026385D"/>
    <w:rsid w:val="002810CF"/>
    <w:rsid w:val="002B1518"/>
    <w:rsid w:val="002D401D"/>
    <w:rsid w:val="002D565F"/>
    <w:rsid w:val="002D6EB8"/>
    <w:rsid w:val="003040EB"/>
    <w:rsid w:val="00326AE8"/>
    <w:rsid w:val="003342BB"/>
    <w:rsid w:val="00335495"/>
    <w:rsid w:val="003442F2"/>
    <w:rsid w:val="003443AE"/>
    <w:rsid w:val="00347644"/>
    <w:rsid w:val="00354431"/>
    <w:rsid w:val="003545A9"/>
    <w:rsid w:val="003553B4"/>
    <w:rsid w:val="00355D6E"/>
    <w:rsid w:val="00366E11"/>
    <w:rsid w:val="003920DD"/>
    <w:rsid w:val="003A1EA5"/>
    <w:rsid w:val="003A28C8"/>
    <w:rsid w:val="003A2A51"/>
    <w:rsid w:val="003B47FE"/>
    <w:rsid w:val="003B59C3"/>
    <w:rsid w:val="003D104F"/>
    <w:rsid w:val="003D20E7"/>
    <w:rsid w:val="003D368C"/>
    <w:rsid w:val="003D4002"/>
    <w:rsid w:val="003F4014"/>
    <w:rsid w:val="00401126"/>
    <w:rsid w:val="00405562"/>
    <w:rsid w:val="00414FF5"/>
    <w:rsid w:val="004156BD"/>
    <w:rsid w:val="00426CED"/>
    <w:rsid w:val="004271D4"/>
    <w:rsid w:val="00432449"/>
    <w:rsid w:val="0043458E"/>
    <w:rsid w:val="00436722"/>
    <w:rsid w:val="00443619"/>
    <w:rsid w:val="004532BB"/>
    <w:rsid w:val="004536A7"/>
    <w:rsid w:val="00457847"/>
    <w:rsid w:val="0046203B"/>
    <w:rsid w:val="00487F56"/>
    <w:rsid w:val="00491B24"/>
    <w:rsid w:val="00495715"/>
    <w:rsid w:val="004A1F77"/>
    <w:rsid w:val="004A2133"/>
    <w:rsid w:val="004B16B7"/>
    <w:rsid w:val="004B24B8"/>
    <w:rsid w:val="004B6CFD"/>
    <w:rsid w:val="004C0769"/>
    <w:rsid w:val="004E3067"/>
    <w:rsid w:val="004F5933"/>
    <w:rsid w:val="004F69BE"/>
    <w:rsid w:val="00513EB9"/>
    <w:rsid w:val="00513F71"/>
    <w:rsid w:val="00522223"/>
    <w:rsid w:val="0052229B"/>
    <w:rsid w:val="005360F9"/>
    <w:rsid w:val="0056662D"/>
    <w:rsid w:val="00567DF9"/>
    <w:rsid w:val="0057588F"/>
    <w:rsid w:val="00584395"/>
    <w:rsid w:val="005846EB"/>
    <w:rsid w:val="0058652A"/>
    <w:rsid w:val="005A0D0B"/>
    <w:rsid w:val="005A7290"/>
    <w:rsid w:val="005B27D7"/>
    <w:rsid w:val="005C0321"/>
    <w:rsid w:val="005C557B"/>
    <w:rsid w:val="005C55F3"/>
    <w:rsid w:val="005C5B96"/>
    <w:rsid w:val="005C73C8"/>
    <w:rsid w:val="005C7756"/>
    <w:rsid w:val="005E2EEC"/>
    <w:rsid w:val="005E6817"/>
    <w:rsid w:val="005F2C19"/>
    <w:rsid w:val="005F2CBA"/>
    <w:rsid w:val="005F309A"/>
    <w:rsid w:val="00603B8C"/>
    <w:rsid w:val="00605053"/>
    <w:rsid w:val="006061B7"/>
    <w:rsid w:val="00611C2A"/>
    <w:rsid w:val="006355A7"/>
    <w:rsid w:val="00636395"/>
    <w:rsid w:val="00672D10"/>
    <w:rsid w:val="006A0A7A"/>
    <w:rsid w:val="006B4064"/>
    <w:rsid w:val="006C3F48"/>
    <w:rsid w:val="006D6717"/>
    <w:rsid w:val="006D7F21"/>
    <w:rsid w:val="006F55C4"/>
    <w:rsid w:val="00701FB4"/>
    <w:rsid w:val="00713974"/>
    <w:rsid w:val="007220A2"/>
    <w:rsid w:val="00776FD6"/>
    <w:rsid w:val="00791E9A"/>
    <w:rsid w:val="00794BC0"/>
    <w:rsid w:val="007A754D"/>
    <w:rsid w:val="007A7FCA"/>
    <w:rsid w:val="007C05AA"/>
    <w:rsid w:val="007F4BA9"/>
    <w:rsid w:val="007F60E3"/>
    <w:rsid w:val="00802F60"/>
    <w:rsid w:val="00824227"/>
    <w:rsid w:val="0086542B"/>
    <w:rsid w:val="00870D20"/>
    <w:rsid w:val="0088045D"/>
    <w:rsid w:val="008A1AEE"/>
    <w:rsid w:val="008A394E"/>
    <w:rsid w:val="008A3EB3"/>
    <w:rsid w:val="008D2052"/>
    <w:rsid w:val="008D4A20"/>
    <w:rsid w:val="008D7726"/>
    <w:rsid w:val="008E6F17"/>
    <w:rsid w:val="008F0ECC"/>
    <w:rsid w:val="008F7FD1"/>
    <w:rsid w:val="00912C33"/>
    <w:rsid w:val="00914A94"/>
    <w:rsid w:val="009279E7"/>
    <w:rsid w:val="00934A48"/>
    <w:rsid w:val="00934B58"/>
    <w:rsid w:val="009644C1"/>
    <w:rsid w:val="00982C3E"/>
    <w:rsid w:val="00985166"/>
    <w:rsid w:val="0098697F"/>
    <w:rsid w:val="00997B9A"/>
    <w:rsid w:val="00997DDE"/>
    <w:rsid w:val="009B50E8"/>
    <w:rsid w:val="009C23E3"/>
    <w:rsid w:val="009C3012"/>
    <w:rsid w:val="009E0B9D"/>
    <w:rsid w:val="009E2C4D"/>
    <w:rsid w:val="009E380D"/>
    <w:rsid w:val="009E71E6"/>
    <w:rsid w:val="009F5C5A"/>
    <w:rsid w:val="00A16A26"/>
    <w:rsid w:val="00A23E1C"/>
    <w:rsid w:val="00A42717"/>
    <w:rsid w:val="00A61088"/>
    <w:rsid w:val="00A64677"/>
    <w:rsid w:val="00A66DE1"/>
    <w:rsid w:val="00A915FA"/>
    <w:rsid w:val="00AA0092"/>
    <w:rsid w:val="00AA17D0"/>
    <w:rsid w:val="00AA3352"/>
    <w:rsid w:val="00AA4DA5"/>
    <w:rsid w:val="00AD58AA"/>
    <w:rsid w:val="00AE4B7D"/>
    <w:rsid w:val="00AE5056"/>
    <w:rsid w:val="00AF1DA5"/>
    <w:rsid w:val="00AF33A5"/>
    <w:rsid w:val="00AF544E"/>
    <w:rsid w:val="00AF603F"/>
    <w:rsid w:val="00B01034"/>
    <w:rsid w:val="00B04F95"/>
    <w:rsid w:val="00B128DF"/>
    <w:rsid w:val="00B13041"/>
    <w:rsid w:val="00B24F1A"/>
    <w:rsid w:val="00B27554"/>
    <w:rsid w:val="00B42F55"/>
    <w:rsid w:val="00B45446"/>
    <w:rsid w:val="00B45C6C"/>
    <w:rsid w:val="00B50535"/>
    <w:rsid w:val="00B516F1"/>
    <w:rsid w:val="00B55AFA"/>
    <w:rsid w:val="00B577A9"/>
    <w:rsid w:val="00B71F48"/>
    <w:rsid w:val="00B801BB"/>
    <w:rsid w:val="00B854C9"/>
    <w:rsid w:val="00BA0F33"/>
    <w:rsid w:val="00BA62EE"/>
    <w:rsid w:val="00BB599F"/>
    <w:rsid w:val="00BD14BB"/>
    <w:rsid w:val="00BD5088"/>
    <w:rsid w:val="00C0119D"/>
    <w:rsid w:val="00C053D7"/>
    <w:rsid w:val="00C275B0"/>
    <w:rsid w:val="00C305B6"/>
    <w:rsid w:val="00C35E92"/>
    <w:rsid w:val="00C538B3"/>
    <w:rsid w:val="00C55EE2"/>
    <w:rsid w:val="00C566CE"/>
    <w:rsid w:val="00C571E8"/>
    <w:rsid w:val="00C57207"/>
    <w:rsid w:val="00C64BC4"/>
    <w:rsid w:val="00C70A7C"/>
    <w:rsid w:val="00C73055"/>
    <w:rsid w:val="00C73DA3"/>
    <w:rsid w:val="00CB108F"/>
    <w:rsid w:val="00CB35CB"/>
    <w:rsid w:val="00CC4102"/>
    <w:rsid w:val="00CD1A0F"/>
    <w:rsid w:val="00CE5DC4"/>
    <w:rsid w:val="00D016D5"/>
    <w:rsid w:val="00D03830"/>
    <w:rsid w:val="00D10806"/>
    <w:rsid w:val="00D22154"/>
    <w:rsid w:val="00D333A1"/>
    <w:rsid w:val="00D56BF9"/>
    <w:rsid w:val="00D60894"/>
    <w:rsid w:val="00D773EB"/>
    <w:rsid w:val="00D946FE"/>
    <w:rsid w:val="00D95DFD"/>
    <w:rsid w:val="00D96D52"/>
    <w:rsid w:val="00DB4A6C"/>
    <w:rsid w:val="00DB4D79"/>
    <w:rsid w:val="00DD389D"/>
    <w:rsid w:val="00DD55A1"/>
    <w:rsid w:val="00DE3294"/>
    <w:rsid w:val="00DF1D36"/>
    <w:rsid w:val="00E0643A"/>
    <w:rsid w:val="00E110DA"/>
    <w:rsid w:val="00E11C51"/>
    <w:rsid w:val="00E214F7"/>
    <w:rsid w:val="00E3738A"/>
    <w:rsid w:val="00E3751B"/>
    <w:rsid w:val="00E4114B"/>
    <w:rsid w:val="00E44108"/>
    <w:rsid w:val="00E44A4A"/>
    <w:rsid w:val="00E7207D"/>
    <w:rsid w:val="00E72588"/>
    <w:rsid w:val="00E75FF3"/>
    <w:rsid w:val="00E77D2A"/>
    <w:rsid w:val="00E8562E"/>
    <w:rsid w:val="00E85F53"/>
    <w:rsid w:val="00E93DF4"/>
    <w:rsid w:val="00E947A4"/>
    <w:rsid w:val="00E95EFD"/>
    <w:rsid w:val="00E97E9B"/>
    <w:rsid w:val="00EA2FFF"/>
    <w:rsid w:val="00EA74E3"/>
    <w:rsid w:val="00EA7FB0"/>
    <w:rsid w:val="00EB2229"/>
    <w:rsid w:val="00EB7B41"/>
    <w:rsid w:val="00EC20D9"/>
    <w:rsid w:val="00EE339B"/>
    <w:rsid w:val="00EF31A9"/>
    <w:rsid w:val="00F015BA"/>
    <w:rsid w:val="00F0183B"/>
    <w:rsid w:val="00F01EB8"/>
    <w:rsid w:val="00F12C4F"/>
    <w:rsid w:val="00F1316B"/>
    <w:rsid w:val="00F13D0F"/>
    <w:rsid w:val="00F1792B"/>
    <w:rsid w:val="00F25FE4"/>
    <w:rsid w:val="00F65A25"/>
    <w:rsid w:val="00F6638C"/>
    <w:rsid w:val="00F74BC2"/>
    <w:rsid w:val="00FA2EA5"/>
    <w:rsid w:val="00FA32E1"/>
    <w:rsid w:val="00FC6D15"/>
    <w:rsid w:val="00FD5AA8"/>
    <w:rsid w:val="00FD642C"/>
    <w:rsid w:val="00FD6F08"/>
    <w:rsid w:val="00FE029F"/>
    <w:rsid w:val="00FF3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090C2-440E-441A-B908-001A98B2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80D"/>
    <w:pPr>
      <w:tabs>
        <w:tab w:val="center" w:pos="4153"/>
        <w:tab w:val="right" w:pos="8306"/>
      </w:tabs>
      <w:snapToGrid w:val="0"/>
    </w:pPr>
    <w:rPr>
      <w:sz w:val="20"/>
      <w:szCs w:val="20"/>
    </w:rPr>
  </w:style>
  <w:style w:type="character" w:customStyle="1" w:styleId="a4">
    <w:name w:val="頁首 字元"/>
    <w:basedOn w:val="a0"/>
    <w:link w:val="a3"/>
    <w:uiPriority w:val="99"/>
    <w:rsid w:val="009E380D"/>
    <w:rPr>
      <w:sz w:val="20"/>
      <w:szCs w:val="20"/>
    </w:rPr>
  </w:style>
  <w:style w:type="paragraph" w:styleId="a5">
    <w:name w:val="footer"/>
    <w:basedOn w:val="a"/>
    <w:link w:val="a6"/>
    <w:uiPriority w:val="99"/>
    <w:unhideWhenUsed/>
    <w:rsid w:val="009E380D"/>
    <w:pPr>
      <w:tabs>
        <w:tab w:val="center" w:pos="4153"/>
        <w:tab w:val="right" w:pos="8306"/>
      </w:tabs>
      <w:snapToGrid w:val="0"/>
    </w:pPr>
    <w:rPr>
      <w:sz w:val="20"/>
      <w:szCs w:val="20"/>
    </w:rPr>
  </w:style>
  <w:style w:type="character" w:customStyle="1" w:styleId="a6">
    <w:name w:val="頁尾 字元"/>
    <w:basedOn w:val="a0"/>
    <w:link w:val="a5"/>
    <w:uiPriority w:val="99"/>
    <w:rsid w:val="009E380D"/>
    <w:rPr>
      <w:sz w:val="20"/>
      <w:szCs w:val="20"/>
    </w:rPr>
  </w:style>
  <w:style w:type="paragraph" w:styleId="a7">
    <w:name w:val="Balloon Text"/>
    <w:basedOn w:val="a"/>
    <w:link w:val="a8"/>
    <w:uiPriority w:val="99"/>
    <w:semiHidden/>
    <w:unhideWhenUsed/>
    <w:rsid w:val="009E38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380D"/>
    <w:rPr>
      <w:rFonts w:asciiTheme="majorHAnsi" w:eastAsiaTheme="majorEastAsia" w:hAnsiTheme="majorHAnsi" w:cstheme="majorBidi"/>
      <w:sz w:val="18"/>
      <w:szCs w:val="18"/>
    </w:rPr>
  </w:style>
  <w:style w:type="paragraph" w:styleId="a9">
    <w:name w:val="List Paragraph"/>
    <w:basedOn w:val="a"/>
    <w:uiPriority w:val="34"/>
    <w:qFormat/>
    <w:rsid w:val="00D016D5"/>
    <w:pPr>
      <w:ind w:leftChars="200" w:left="480"/>
    </w:pPr>
  </w:style>
  <w:style w:type="paragraph" w:styleId="aa">
    <w:name w:val="Revision"/>
    <w:hidden/>
    <w:uiPriority w:val="99"/>
    <w:semiHidden/>
    <w:rsid w:val="005F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0F9C-819F-4D0A-BDB8-CD093DBF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hmchen</dc:creator>
  <cp:lastModifiedBy>julian_丁毅勳</cp:lastModifiedBy>
  <cp:revision>3</cp:revision>
  <cp:lastPrinted>2021-05-19T05:12:00Z</cp:lastPrinted>
  <dcterms:created xsi:type="dcterms:W3CDTF">2021-12-23T03:04:00Z</dcterms:created>
  <dcterms:modified xsi:type="dcterms:W3CDTF">2021-12-23T03:04:00Z</dcterms:modified>
</cp:coreProperties>
</file>